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Состав Комиссии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по соблюдению требований к служебному поведению федеральных государственных служащих Управления Роскомнадзора по Саратовской области, </w:t>
      </w:r>
      <w:r>
        <w:rPr>
          <w:rFonts w:cs="Times New Roman" w:ascii="Times New Roman" w:hAnsi="Times New Roman"/>
          <w:sz w:val="28"/>
          <w:szCs w:val="28"/>
        </w:rPr>
        <w:t>утвержденный приказом Управления Роскомнадзора по Саратовской  области от 05.07.2018г № 62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cs="Times New Roman" w:ascii="Times New Roman" w:hAnsi="Times New Roman"/>
          <w:sz w:val="27"/>
          <w:szCs w:val="27"/>
          <w:u w:val="single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tabs>
          <w:tab w:val="left" w:pos="3780" w:leader="none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Бидасюк Александр Васильевич – заместитель руководителя Управления Роскомнадзора по Саратовской области;</w:t>
      </w:r>
    </w:p>
    <w:p>
      <w:pPr>
        <w:pStyle w:val="Normal"/>
        <w:tabs>
          <w:tab w:val="left" w:pos="3780" w:leader="none"/>
        </w:tabs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cs="Times New Roman" w:ascii="Times New Roman" w:hAnsi="Times New Roman"/>
          <w:sz w:val="27"/>
          <w:szCs w:val="27"/>
          <w:u w:val="single"/>
        </w:rPr>
        <w:t>Заместитель председателя:</w:t>
      </w:r>
    </w:p>
    <w:p>
      <w:pPr>
        <w:pStyle w:val="Normal"/>
        <w:tabs>
          <w:tab w:val="left" w:pos="3780" w:leader="none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Бендюк Наталья Александровна – начальник отдела организационной, правовой работы и кадров  -  главный бухгалтер; </w:t>
      </w:r>
    </w:p>
    <w:p>
      <w:pPr>
        <w:pStyle w:val="Normal"/>
        <w:tabs>
          <w:tab w:val="left" w:pos="3780" w:leader="none"/>
        </w:tabs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cs="Times New Roman" w:ascii="Times New Roman" w:hAnsi="Times New Roman"/>
          <w:sz w:val="27"/>
          <w:szCs w:val="27"/>
          <w:u w:val="single"/>
        </w:rPr>
        <w:t>Секретарь:</w:t>
      </w:r>
    </w:p>
    <w:p>
      <w:pPr>
        <w:pStyle w:val="Normal"/>
        <w:tabs>
          <w:tab w:val="left" w:pos="3780" w:leader="none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Никифорова Марина Алексеевна – ведущий специалист – эксперт </w:t>
        <w:tab/>
        <w:t>отдела организационной, правовой работы и кадров;</w:t>
      </w:r>
    </w:p>
    <w:p>
      <w:pPr>
        <w:pStyle w:val="Normal"/>
        <w:tabs>
          <w:tab w:val="left" w:pos="3780" w:leader="none"/>
        </w:tabs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cs="Times New Roman" w:ascii="Times New Roman" w:hAnsi="Times New Roman"/>
          <w:sz w:val="27"/>
          <w:szCs w:val="27"/>
          <w:u w:val="single"/>
        </w:rPr>
        <w:t>Члены комиссии:</w:t>
      </w:r>
    </w:p>
    <w:p>
      <w:pPr>
        <w:pStyle w:val="Normal"/>
        <w:tabs>
          <w:tab w:val="left" w:pos="3780" w:leader="none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Логинова Анна Николаевна – заместитель начальника отдела организационной, правовой работы и кадров;</w:t>
      </w:r>
    </w:p>
    <w:p>
      <w:pPr>
        <w:pStyle w:val="Normal"/>
        <w:tabs>
          <w:tab w:val="left" w:pos="3780" w:leader="none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Бережнова Елизавета Олеговна – ведущий специалист-эксперт отдела контроля (надзора) в сфере массовых коммуникаций;</w:t>
      </w:r>
    </w:p>
    <w:p>
      <w:pPr>
        <w:pStyle w:val="Normal"/>
        <w:tabs>
          <w:tab w:val="left" w:pos="3780" w:leader="none"/>
        </w:tabs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cs="Times New Roman" w:ascii="Times New Roman" w:hAnsi="Times New Roman"/>
          <w:sz w:val="27"/>
          <w:szCs w:val="27"/>
          <w:u w:val="single"/>
        </w:rPr>
        <w:t>Независимые эксперты:</w:t>
      </w:r>
    </w:p>
    <w:p>
      <w:pPr>
        <w:pStyle w:val="Normal"/>
        <w:tabs>
          <w:tab w:val="left" w:pos="3780" w:leader="none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Гегедюш Наталья Сергеевна - заведующая кафедрой государственного и муниципального управления ФГБОУ ВО  Российская Академии народного хозяйства и государственной службы при Президенте РФ Поволжский институт управления им. П.А. Столыпина;</w:t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Жирнова Наталья Александровна - доцент кафедры административного и муниципального права ФГБОУ ВО «Саратовская государственная юридическая академия» (ФГБОУ ВО «СГЮА»);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Куликова Светлана Анатольевна - доцент кафедры конституционного и муниципального права ФГБОУ ВО «Саратовский национальный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исследовательский государственный университет им. Н.Г. Чернышевского» (СГУ)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5ee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LibreOffice/5.3.4.1$Linux_X86_64 LibreOffice_project/30$Build-1</Application>
  <Pages>1</Pages>
  <Words>162</Words>
  <Characters>1312</Characters>
  <CharactersWithSpaces>1472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2018-11-28T10:05:00Z</dcterms:created>
  <dc:creator>КозловскаяНИ</dc:creator>
  <dc:description/>
  <dc:language>ru-RU</dc:language>
  <cp:lastModifiedBy/>
  <dcterms:modified xsi:type="dcterms:W3CDTF">2018-11-28T14:42:45Z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