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C" w:rsidRDefault="00C82F4C" w:rsidP="00C82F4C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4B7C2D" w:rsidRDefault="004B7C2D" w:rsidP="004B7C2D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0" w:name="_Toc368954408"/>
      <w:bookmarkStart w:id="1" w:name="_Toc447747547"/>
      <w:r>
        <w:rPr>
          <w:rFonts w:ascii="Times New Roman" w:hAnsi="Times New Roman"/>
          <w:sz w:val="28"/>
          <w:szCs w:val="28"/>
        </w:rPr>
        <w:t>Справка</w:t>
      </w:r>
    </w:p>
    <w:p w:rsidR="00C82F4C" w:rsidRPr="00F322D9" w:rsidRDefault="004B7C2D" w:rsidP="004B7C2D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</w:t>
      </w:r>
      <w:r w:rsidR="00C82F4C" w:rsidRPr="00CE7036">
        <w:rPr>
          <w:rFonts w:ascii="Times New Roman" w:hAnsi="Times New Roman"/>
          <w:sz w:val="28"/>
          <w:szCs w:val="28"/>
        </w:rPr>
        <w:t xml:space="preserve"> мероприятий по борьбе с коррупцией</w:t>
      </w:r>
      <w:bookmarkEnd w:id="0"/>
      <w:bookmarkEnd w:id="1"/>
      <w:r w:rsidR="00C82F4C" w:rsidRPr="00F32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2017 году</w:t>
      </w:r>
    </w:p>
    <w:p w:rsidR="00C82F4C" w:rsidRPr="00F322D9" w:rsidRDefault="00C82F4C" w:rsidP="00C82F4C">
      <w:pPr>
        <w:tabs>
          <w:tab w:val="left" w:pos="9072"/>
        </w:tabs>
        <w:spacing w:line="276" w:lineRule="auto"/>
        <w:ind w:firstLine="426"/>
        <w:jc w:val="both"/>
        <w:rPr>
          <w:bCs/>
          <w:sz w:val="28"/>
          <w:szCs w:val="28"/>
        </w:rPr>
      </w:pPr>
    </w:p>
    <w:p w:rsidR="00C82F4C" w:rsidRDefault="00C82F4C" w:rsidP="00C82F4C">
      <w:pPr>
        <w:ind w:firstLine="720"/>
        <w:jc w:val="both"/>
        <w:rPr>
          <w:sz w:val="28"/>
          <w:szCs w:val="28"/>
        </w:rPr>
      </w:pPr>
      <w:proofErr w:type="gramStart"/>
      <w:r w:rsidRPr="00636B35">
        <w:rPr>
          <w:color w:val="000000"/>
          <w:sz w:val="28"/>
          <w:szCs w:val="28"/>
        </w:rPr>
        <w:t xml:space="preserve">Во исполнение приказа Роскомнадзора от </w:t>
      </w:r>
      <w:r>
        <w:rPr>
          <w:color w:val="000000"/>
          <w:sz w:val="28"/>
          <w:szCs w:val="28"/>
        </w:rPr>
        <w:t>16</w:t>
      </w:r>
      <w:r w:rsidRPr="00636B35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6</w:t>
      </w:r>
      <w:r w:rsidRPr="00636B35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140</w:t>
      </w:r>
      <w:r w:rsidRPr="00636B35">
        <w:rPr>
          <w:color w:val="000000"/>
          <w:sz w:val="28"/>
          <w:szCs w:val="28"/>
        </w:rPr>
        <w:t xml:space="preserve">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</w:t>
      </w:r>
      <w:r>
        <w:rPr>
          <w:color w:val="000000"/>
          <w:sz w:val="28"/>
          <w:szCs w:val="28"/>
        </w:rPr>
        <w:t>6–2017</w:t>
      </w:r>
      <w:r w:rsidRPr="00636B35">
        <w:rPr>
          <w:color w:val="000000"/>
          <w:sz w:val="28"/>
          <w:szCs w:val="28"/>
        </w:rPr>
        <w:t xml:space="preserve"> годы» </w:t>
      </w:r>
      <w:r w:rsidRPr="00636B35">
        <w:rPr>
          <w:sz w:val="28"/>
          <w:szCs w:val="28"/>
        </w:rPr>
        <w:t>приказом Управления от 30 мая  201</w:t>
      </w:r>
      <w:r>
        <w:rPr>
          <w:sz w:val="28"/>
          <w:szCs w:val="28"/>
        </w:rPr>
        <w:t>6</w:t>
      </w:r>
      <w:r w:rsidRPr="00636B3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636B35">
        <w:rPr>
          <w:sz w:val="28"/>
          <w:szCs w:val="28"/>
        </w:rPr>
        <w:t xml:space="preserve"> утвержден План противодействия коррупции Управления Роскомнадзора по Саратовской области на 201</w:t>
      </w:r>
      <w:r>
        <w:rPr>
          <w:sz w:val="28"/>
          <w:szCs w:val="28"/>
        </w:rPr>
        <w:t>6</w:t>
      </w:r>
      <w:r w:rsidRPr="00636B35">
        <w:rPr>
          <w:sz w:val="28"/>
          <w:szCs w:val="28"/>
        </w:rPr>
        <w:t>–201</w:t>
      </w:r>
      <w:r>
        <w:rPr>
          <w:sz w:val="28"/>
          <w:szCs w:val="28"/>
        </w:rPr>
        <w:t>7</w:t>
      </w:r>
      <w:r w:rsidRPr="00636B35">
        <w:rPr>
          <w:sz w:val="28"/>
          <w:szCs w:val="28"/>
        </w:rPr>
        <w:t xml:space="preserve"> годы.</w:t>
      </w:r>
      <w:proofErr w:type="gramEnd"/>
      <w:r w:rsidRPr="00636B35">
        <w:rPr>
          <w:sz w:val="28"/>
          <w:szCs w:val="28"/>
        </w:rPr>
        <w:t xml:space="preserve"> Организация мероприятий по борьбе с коррупцией проводится в соответствии с утвержденным Планом противодействия коррупции Управления на 201</w:t>
      </w:r>
      <w:r>
        <w:rPr>
          <w:sz w:val="28"/>
          <w:szCs w:val="28"/>
        </w:rPr>
        <w:t>6</w:t>
      </w:r>
      <w:r w:rsidRPr="00636B35">
        <w:rPr>
          <w:sz w:val="28"/>
          <w:szCs w:val="28"/>
        </w:rPr>
        <w:t>–201</w:t>
      </w:r>
      <w:r>
        <w:rPr>
          <w:sz w:val="28"/>
          <w:szCs w:val="28"/>
        </w:rPr>
        <w:t>7</w:t>
      </w:r>
      <w:r w:rsidRPr="00636B35">
        <w:rPr>
          <w:sz w:val="28"/>
          <w:szCs w:val="28"/>
        </w:rPr>
        <w:t xml:space="preserve"> годы.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подарка, реализации (выкупа) и зачисления средств от его реализации» в Управлении Приказом от 03.03.2015 года № 22 утверждено Положение о сообщении государственными гражданскими служащими и работниками Управления Роскомнадзора по Саратовской области о получении</w:t>
      </w:r>
      <w:proofErr w:type="gramEnd"/>
      <w:r>
        <w:rPr>
          <w:sz w:val="28"/>
          <w:szCs w:val="28"/>
        </w:rPr>
        <w:t xml:space="preserve">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  <w:proofErr w:type="gramStart"/>
      <w:r>
        <w:rPr>
          <w:sz w:val="28"/>
          <w:szCs w:val="28"/>
        </w:rPr>
        <w:t xml:space="preserve">В целях доведения необходимой информации до вновь прибывших государственных гражданских служащих, а также напоминания старым сотрудникам в Управлении на постоянной основе ведется работа по вопросам прохождения государственной гражданской службы, до государственных гражданских доводятся вопросы, связанные с ограничениями и запретами, которые предусматриваются действующим законодательством в сфере противодействия коррупции. </w:t>
      </w:r>
      <w:proofErr w:type="gramEnd"/>
    </w:p>
    <w:p w:rsidR="00C82F4C" w:rsidRDefault="00C82F4C" w:rsidP="00C82F4C">
      <w:pPr>
        <w:spacing w:line="276" w:lineRule="auto"/>
        <w:ind w:firstLine="567"/>
        <w:jc w:val="both"/>
        <w:rPr>
          <w:color w:val="000000"/>
          <w:spacing w:val="-3"/>
        </w:rPr>
      </w:pPr>
      <w:r>
        <w:rPr>
          <w:sz w:val="28"/>
          <w:szCs w:val="28"/>
        </w:rPr>
        <w:t>С государственными гражданскими служащими Управления систематически проводятся разъяснительные беседы, направленные на формирование негативного отношения к дарению подарков служащим в связи исполнением ими служебных обязанностей. При поступлении на государственную гражданскую службу в Управлении с новыми сотрудниками проводится инструктаж по основным нормативным актам, устанавливающим государственным служащим ограничения и запреты в целях реализации норм о проти</w:t>
      </w:r>
      <w:r w:rsidR="00CD05A4">
        <w:rPr>
          <w:sz w:val="28"/>
          <w:szCs w:val="28"/>
        </w:rPr>
        <w:t>водействии коррупции. Всего за 12</w:t>
      </w:r>
      <w:r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lastRenderedPageBreak/>
        <w:t>2017 года в Управлении проведено 6 инструктажей с сотрудниками, поступившими на государственную гражданскую службу.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CD05A4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государственными гражданскими служащими отдела организационной, правовой работы и кадров тщательно проанализированы Методические рекомендации по заполнению справок о доходах, расходах, об имуществе и обязательствах имущественного характера за 2016 г. При этом в работе учтены все нововведения, изложенные в рекомендациях. Так, все государственные гражданские служащие Управления подают справки, подготовленные в текстовых редакторах на персональном компьютере. Помимо этого, сотрудниками отдела организационной, правовой работы и кадров размещено специальное программное обеспечение «Справки БК» на диске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</w:t>
      </w:r>
      <w:r w:rsidRPr="00CE239B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доступном для всех государственных гр</w:t>
      </w:r>
      <w:r w:rsidR="00CD05A4">
        <w:rPr>
          <w:sz w:val="28"/>
          <w:szCs w:val="28"/>
        </w:rPr>
        <w:t xml:space="preserve">ажданских служащих.  </w:t>
      </w:r>
      <w:r>
        <w:rPr>
          <w:sz w:val="28"/>
          <w:szCs w:val="28"/>
        </w:rPr>
        <w:t>Сведения о доходах, расходах, об имуществе и обязательствах имущественного характера руководителя, заместителя руководителя и членах их семей направлены в Министерство с</w:t>
      </w:r>
      <w:r w:rsidR="002B6265">
        <w:rPr>
          <w:sz w:val="28"/>
          <w:szCs w:val="28"/>
        </w:rPr>
        <w:t>вязи и массовых коммуникаций РФ</w:t>
      </w:r>
      <w:r>
        <w:rPr>
          <w:sz w:val="28"/>
          <w:szCs w:val="28"/>
        </w:rPr>
        <w:t>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удобства исполнения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гражданами, претендующими на замещение вакантных должностей государственной гражданской службы в Управлении, на официальном сайте Управления размещено для свободного скачивания специальное программное обеспечение «Справки БК».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 по мониторингу информации о деятельности Управления Роскомнадзора по Саратовской области в СМИ, в обращениях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соблюдению ограничений, наложенных законом на государст</w:t>
      </w:r>
      <w:r w:rsidR="002B6265">
        <w:rPr>
          <w:sz w:val="28"/>
          <w:szCs w:val="28"/>
        </w:rPr>
        <w:t>венных гражданских служащих за 12</w:t>
      </w:r>
      <w:r>
        <w:rPr>
          <w:sz w:val="28"/>
          <w:szCs w:val="28"/>
        </w:rPr>
        <w:t xml:space="preserve"> месяцев 2017 года производился мониторинг в области СМИ, в обращениях граждан и юридических лиц на</w:t>
      </w:r>
      <w:proofErr w:type="gramEnd"/>
      <w:r>
        <w:rPr>
          <w:sz w:val="28"/>
          <w:szCs w:val="28"/>
        </w:rPr>
        <w:t xml:space="preserve"> предмет фактов коррупции. По итогам деятельности за </w:t>
      </w:r>
      <w:r w:rsidR="002B6265">
        <w:rPr>
          <w:sz w:val="28"/>
          <w:szCs w:val="28"/>
        </w:rPr>
        <w:t>12 месяцев</w:t>
      </w:r>
      <w:r>
        <w:rPr>
          <w:sz w:val="28"/>
          <w:szCs w:val="28"/>
        </w:rPr>
        <w:t xml:space="preserve"> 2017 года фактов коррупции, которые упоминаются в СМИ, обращениях граждан и юридических лиц, комиссией не выявлено.</w:t>
      </w:r>
    </w:p>
    <w:p w:rsidR="00C82F4C" w:rsidRDefault="00C82F4C" w:rsidP="00C82F4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Подразделы сайта Управления, посвященные противодействию коррупции, приведены в соответствие с требованиями, установленными приказом Минтруда России от 07 октября 2013 года № 530–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</w:t>
      </w:r>
      <w:r>
        <w:rPr>
          <w:sz w:val="28"/>
          <w:szCs w:val="28"/>
        </w:rPr>
        <w:lastRenderedPageBreak/>
        <w:t>корпораций (компаний), иных организаций, созданных на основании федеральных</w:t>
      </w:r>
      <w:proofErr w:type="gramEnd"/>
      <w:r>
        <w:rPr>
          <w:sz w:val="28"/>
          <w:szCs w:val="28"/>
        </w:rPr>
        <w:t xml:space="preserve"> законов, и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целях повышения знаний сотрудников Управления в сфере противодействия коррупции, а также предоставления возможности систематизированного изучения всех норм, разработана памятка 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 в Управлении Роскомнадзора по Саратовской области, а также памятка «Об уголовной ответственности за получение и дачу взятки и мерах административной</w:t>
      </w:r>
      <w:proofErr w:type="gramEnd"/>
      <w:r>
        <w:rPr>
          <w:sz w:val="28"/>
          <w:szCs w:val="28"/>
        </w:rPr>
        <w:t xml:space="preserve"> ответственности за незаконное вознаграждение от имени юридического лица».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обращений граждан о коррупционных проявлениях со стороны гражданских служащих Управления не поступало. </w:t>
      </w:r>
    </w:p>
    <w:p w:rsidR="00C82F4C" w:rsidRDefault="003C4AC7" w:rsidP="00C82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 w:rsidR="00C82F4C">
        <w:rPr>
          <w:sz w:val="28"/>
          <w:szCs w:val="28"/>
        </w:rPr>
        <w:t xml:space="preserve"> месяцев 2017 года в соответствии с приказом Управления от 10 июня 2011 года № 274 «Об утверждении Порядка уведомления государственным служащим представителя нанимателя об иной оплачиваемой работе» поступило 1 уведомление представителю нанимателя об иной оплачиваемой работе от государственных гражданских служащих.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Роскомнадзора по Саратовской области, начиная с 3 квартала 2014 года, использует сервис «Банк данных исполнительных производств», размещенный на сайте ФССП России. Сотрудники Управления ознакомлены с Памяткой по использованию государственных информационных ресурсов для мониторинга задолженности.</w:t>
      </w:r>
    </w:p>
    <w:p w:rsidR="00C82F4C" w:rsidRDefault="003C4AC7" w:rsidP="00C82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12</w:t>
      </w:r>
      <w:r w:rsidR="00C82F4C">
        <w:rPr>
          <w:sz w:val="28"/>
          <w:szCs w:val="28"/>
        </w:rPr>
        <w:t xml:space="preserve"> месяцев 2017 года посредством использования сервиса «Банк данных исполнительных производств» проведена проверка на предмет отсутствия коррупционных рисков в виде долгов, несоразмерных доходам в отношении государственных гражданских служащих Управления. Сведения в отношении государственных гражданских служащих Управления в «Банке данных исполнительных производств» не обнаружены.</w:t>
      </w:r>
    </w:p>
    <w:p w:rsidR="00C82F4C" w:rsidRDefault="00C82F4C" w:rsidP="00C82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государственными гражданскими служащими Управления проведена разъяснительная работа о недопущении негативных фактов противоправных действий, а также о значимости своевременного погашения имеющейся задолженности.</w:t>
      </w:r>
    </w:p>
    <w:p w:rsidR="00C82F4C" w:rsidRDefault="00C82F4C" w:rsidP="00C82F4C">
      <w:pPr>
        <w:tabs>
          <w:tab w:val="left" w:pos="9072"/>
        </w:tabs>
        <w:spacing w:line="276" w:lineRule="auto"/>
        <w:ind w:firstLine="426"/>
        <w:jc w:val="both"/>
        <w:rPr>
          <w:bCs/>
          <w:sz w:val="28"/>
          <w:szCs w:val="28"/>
        </w:rPr>
      </w:pPr>
    </w:p>
    <w:p w:rsidR="00C82F4C" w:rsidRPr="00F322D9" w:rsidRDefault="00C82F4C" w:rsidP="00C82F4C">
      <w:pPr>
        <w:tabs>
          <w:tab w:val="left" w:pos="9072"/>
        </w:tabs>
        <w:spacing w:line="276" w:lineRule="auto"/>
        <w:ind w:firstLine="426"/>
        <w:jc w:val="both"/>
        <w:rPr>
          <w:bCs/>
          <w:sz w:val="28"/>
          <w:szCs w:val="28"/>
        </w:rPr>
      </w:pPr>
    </w:p>
    <w:sectPr w:rsidR="00C82F4C" w:rsidRPr="00F322D9" w:rsidSect="0019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45" w:rsidRDefault="00AE5145" w:rsidP="005C532F">
      <w:r>
        <w:separator/>
      </w:r>
    </w:p>
  </w:endnote>
  <w:endnote w:type="continuationSeparator" w:id="0">
    <w:p w:rsidR="00AE5145" w:rsidRDefault="00AE5145" w:rsidP="005C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45" w:rsidRDefault="00AE5145" w:rsidP="005C532F">
      <w:r>
        <w:separator/>
      </w:r>
    </w:p>
  </w:footnote>
  <w:footnote w:type="continuationSeparator" w:id="0">
    <w:p w:rsidR="00AE5145" w:rsidRDefault="00AE5145" w:rsidP="005C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005"/>
    <w:multiLevelType w:val="hybridMultilevel"/>
    <w:tmpl w:val="EC144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437863"/>
    <w:multiLevelType w:val="hybridMultilevel"/>
    <w:tmpl w:val="48BA5B8C"/>
    <w:lvl w:ilvl="0" w:tplc="736468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4003D40"/>
    <w:multiLevelType w:val="hybridMultilevel"/>
    <w:tmpl w:val="A4BC535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DEA3000"/>
    <w:multiLevelType w:val="hybridMultilevel"/>
    <w:tmpl w:val="4446BF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2CB6414"/>
    <w:multiLevelType w:val="hybridMultilevel"/>
    <w:tmpl w:val="415A9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52605E"/>
    <w:multiLevelType w:val="hybridMultilevel"/>
    <w:tmpl w:val="8E0CF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6303E"/>
    <w:multiLevelType w:val="hybridMultilevel"/>
    <w:tmpl w:val="EF24CAFC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65A11058"/>
    <w:multiLevelType w:val="hybridMultilevel"/>
    <w:tmpl w:val="42E6D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E42DA5"/>
    <w:multiLevelType w:val="hybridMultilevel"/>
    <w:tmpl w:val="7D1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14E4E"/>
    <w:multiLevelType w:val="hybridMultilevel"/>
    <w:tmpl w:val="FC0022F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>
    <w:nsid w:val="717027AB"/>
    <w:multiLevelType w:val="hybridMultilevel"/>
    <w:tmpl w:val="0936B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1B520A"/>
    <w:multiLevelType w:val="hybridMultilevel"/>
    <w:tmpl w:val="0C242140"/>
    <w:lvl w:ilvl="0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8F"/>
    <w:rsid w:val="0000421F"/>
    <w:rsid w:val="00011A3C"/>
    <w:rsid w:val="00016F16"/>
    <w:rsid w:val="000240AD"/>
    <w:rsid w:val="0004726D"/>
    <w:rsid w:val="00052694"/>
    <w:rsid w:val="000825B4"/>
    <w:rsid w:val="000A3243"/>
    <w:rsid w:val="000A43F0"/>
    <w:rsid w:val="000A51F1"/>
    <w:rsid w:val="000B6FFC"/>
    <w:rsid w:val="000D0833"/>
    <w:rsid w:val="000D7DB6"/>
    <w:rsid w:val="000E3629"/>
    <w:rsid w:val="000F056D"/>
    <w:rsid w:val="000F316F"/>
    <w:rsid w:val="00112630"/>
    <w:rsid w:val="001240B0"/>
    <w:rsid w:val="0014284B"/>
    <w:rsid w:val="001562AD"/>
    <w:rsid w:val="00157268"/>
    <w:rsid w:val="001636EB"/>
    <w:rsid w:val="001707B6"/>
    <w:rsid w:val="001720DF"/>
    <w:rsid w:val="001726E1"/>
    <w:rsid w:val="00186C1D"/>
    <w:rsid w:val="00192177"/>
    <w:rsid w:val="001A44E0"/>
    <w:rsid w:val="001A54FD"/>
    <w:rsid w:val="001A7A38"/>
    <w:rsid w:val="001C0930"/>
    <w:rsid w:val="001D1590"/>
    <w:rsid w:val="001D3A54"/>
    <w:rsid w:val="001E3A3B"/>
    <w:rsid w:val="001E5D05"/>
    <w:rsid w:val="001F2EB1"/>
    <w:rsid w:val="001F5CC5"/>
    <w:rsid w:val="002156B2"/>
    <w:rsid w:val="00220674"/>
    <w:rsid w:val="00221D4E"/>
    <w:rsid w:val="00246C84"/>
    <w:rsid w:val="0025458F"/>
    <w:rsid w:val="00254861"/>
    <w:rsid w:val="00264848"/>
    <w:rsid w:val="00267895"/>
    <w:rsid w:val="00275F98"/>
    <w:rsid w:val="00295C19"/>
    <w:rsid w:val="00297628"/>
    <w:rsid w:val="002A15B6"/>
    <w:rsid w:val="002B33FD"/>
    <w:rsid w:val="002B6265"/>
    <w:rsid w:val="002C60AA"/>
    <w:rsid w:val="002D2161"/>
    <w:rsid w:val="00302CFB"/>
    <w:rsid w:val="003075B2"/>
    <w:rsid w:val="00312B45"/>
    <w:rsid w:val="00314732"/>
    <w:rsid w:val="00314978"/>
    <w:rsid w:val="00316644"/>
    <w:rsid w:val="0034128F"/>
    <w:rsid w:val="00344BF8"/>
    <w:rsid w:val="00362296"/>
    <w:rsid w:val="00364AC5"/>
    <w:rsid w:val="003657C5"/>
    <w:rsid w:val="00367757"/>
    <w:rsid w:val="003702AC"/>
    <w:rsid w:val="003866BC"/>
    <w:rsid w:val="00387110"/>
    <w:rsid w:val="0039284B"/>
    <w:rsid w:val="003A0BC4"/>
    <w:rsid w:val="003B0FE9"/>
    <w:rsid w:val="003B6BA8"/>
    <w:rsid w:val="003C2176"/>
    <w:rsid w:val="003C4AC7"/>
    <w:rsid w:val="003F2589"/>
    <w:rsid w:val="003F28B3"/>
    <w:rsid w:val="004018D1"/>
    <w:rsid w:val="004021B1"/>
    <w:rsid w:val="00402AE3"/>
    <w:rsid w:val="004041FF"/>
    <w:rsid w:val="0040634B"/>
    <w:rsid w:val="00411321"/>
    <w:rsid w:val="004114C0"/>
    <w:rsid w:val="0041339B"/>
    <w:rsid w:val="00417C2F"/>
    <w:rsid w:val="0044196C"/>
    <w:rsid w:val="0044491B"/>
    <w:rsid w:val="00446C5D"/>
    <w:rsid w:val="00462207"/>
    <w:rsid w:val="00465233"/>
    <w:rsid w:val="00470109"/>
    <w:rsid w:val="00484C3C"/>
    <w:rsid w:val="00486FED"/>
    <w:rsid w:val="004910DC"/>
    <w:rsid w:val="004A1635"/>
    <w:rsid w:val="004A5D3F"/>
    <w:rsid w:val="004B2B5F"/>
    <w:rsid w:val="004B5FF4"/>
    <w:rsid w:val="004B6003"/>
    <w:rsid w:val="004B7C2D"/>
    <w:rsid w:val="004C0DF7"/>
    <w:rsid w:val="004C6F1F"/>
    <w:rsid w:val="004D6428"/>
    <w:rsid w:val="004F2DED"/>
    <w:rsid w:val="004F4CCE"/>
    <w:rsid w:val="00501F98"/>
    <w:rsid w:val="0050378A"/>
    <w:rsid w:val="00504FE9"/>
    <w:rsid w:val="00510DAB"/>
    <w:rsid w:val="0052410D"/>
    <w:rsid w:val="00525B4B"/>
    <w:rsid w:val="0053292D"/>
    <w:rsid w:val="00537AAD"/>
    <w:rsid w:val="005624AD"/>
    <w:rsid w:val="00565EC4"/>
    <w:rsid w:val="00566A4B"/>
    <w:rsid w:val="005762C7"/>
    <w:rsid w:val="00591168"/>
    <w:rsid w:val="00591C42"/>
    <w:rsid w:val="00592A60"/>
    <w:rsid w:val="005C371F"/>
    <w:rsid w:val="005C532F"/>
    <w:rsid w:val="005D0C2D"/>
    <w:rsid w:val="005F6139"/>
    <w:rsid w:val="00603AE8"/>
    <w:rsid w:val="00607FCA"/>
    <w:rsid w:val="00614628"/>
    <w:rsid w:val="006215AF"/>
    <w:rsid w:val="00621A80"/>
    <w:rsid w:val="006372DA"/>
    <w:rsid w:val="0064215B"/>
    <w:rsid w:val="00644B2A"/>
    <w:rsid w:val="0065306F"/>
    <w:rsid w:val="006745A8"/>
    <w:rsid w:val="0067471C"/>
    <w:rsid w:val="00677C5E"/>
    <w:rsid w:val="0068629F"/>
    <w:rsid w:val="00686C11"/>
    <w:rsid w:val="006A2CC3"/>
    <w:rsid w:val="006B10F3"/>
    <w:rsid w:val="006C749C"/>
    <w:rsid w:val="006D6DA3"/>
    <w:rsid w:val="006F6708"/>
    <w:rsid w:val="006F798E"/>
    <w:rsid w:val="00706D7C"/>
    <w:rsid w:val="00711E45"/>
    <w:rsid w:val="00723978"/>
    <w:rsid w:val="00737533"/>
    <w:rsid w:val="007401A0"/>
    <w:rsid w:val="00761921"/>
    <w:rsid w:val="00763477"/>
    <w:rsid w:val="007639DE"/>
    <w:rsid w:val="00772CCA"/>
    <w:rsid w:val="0079486B"/>
    <w:rsid w:val="007A0203"/>
    <w:rsid w:val="007A193E"/>
    <w:rsid w:val="007A3E8A"/>
    <w:rsid w:val="007B4D73"/>
    <w:rsid w:val="007D20C4"/>
    <w:rsid w:val="007D2115"/>
    <w:rsid w:val="007D22F5"/>
    <w:rsid w:val="007F2A8D"/>
    <w:rsid w:val="007F7DA2"/>
    <w:rsid w:val="00800374"/>
    <w:rsid w:val="00803BE2"/>
    <w:rsid w:val="0081435B"/>
    <w:rsid w:val="00816719"/>
    <w:rsid w:val="008205F9"/>
    <w:rsid w:val="008229A9"/>
    <w:rsid w:val="00831187"/>
    <w:rsid w:val="00832DDA"/>
    <w:rsid w:val="008657F3"/>
    <w:rsid w:val="00871E4D"/>
    <w:rsid w:val="0088375C"/>
    <w:rsid w:val="00886C5E"/>
    <w:rsid w:val="0089263E"/>
    <w:rsid w:val="00895FE9"/>
    <w:rsid w:val="008A5027"/>
    <w:rsid w:val="008A585B"/>
    <w:rsid w:val="008B6749"/>
    <w:rsid w:val="008D2567"/>
    <w:rsid w:val="008D6693"/>
    <w:rsid w:val="008D7D4C"/>
    <w:rsid w:val="008E4A78"/>
    <w:rsid w:val="008F6FD6"/>
    <w:rsid w:val="0090137E"/>
    <w:rsid w:val="00905B1A"/>
    <w:rsid w:val="00910139"/>
    <w:rsid w:val="0091170D"/>
    <w:rsid w:val="00914F49"/>
    <w:rsid w:val="0092317F"/>
    <w:rsid w:val="00924AF7"/>
    <w:rsid w:val="00925F1B"/>
    <w:rsid w:val="00945A33"/>
    <w:rsid w:val="00947D0C"/>
    <w:rsid w:val="00952350"/>
    <w:rsid w:val="009566FE"/>
    <w:rsid w:val="009756BE"/>
    <w:rsid w:val="00980EBE"/>
    <w:rsid w:val="00987183"/>
    <w:rsid w:val="009932D3"/>
    <w:rsid w:val="009A2745"/>
    <w:rsid w:val="009B3D82"/>
    <w:rsid w:val="009B5B45"/>
    <w:rsid w:val="009D158D"/>
    <w:rsid w:val="009D5CEE"/>
    <w:rsid w:val="009E0EAF"/>
    <w:rsid w:val="00A44EC5"/>
    <w:rsid w:val="00A60AB8"/>
    <w:rsid w:val="00A70A4F"/>
    <w:rsid w:val="00A73DCB"/>
    <w:rsid w:val="00A849F7"/>
    <w:rsid w:val="00A86E0B"/>
    <w:rsid w:val="00A93CFD"/>
    <w:rsid w:val="00A955FE"/>
    <w:rsid w:val="00AA1AC7"/>
    <w:rsid w:val="00AA3987"/>
    <w:rsid w:val="00AB4371"/>
    <w:rsid w:val="00AB5355"/>
    <w:rsid w:val="00AC6834"/>
    <w:rsid w:val="00AD1895"/>
    <w:rsid w:val="00AD293D"/>
    <w:rsid w:val="00AE47A0"/>
    <w:rsid w:val="00AE5145"/>
    <w:rsid w:val="00B12CFB"/>
    <w:rsid w:val="00B25BC3"/>
    <w:rsid w:val="00B43D08"/>
    <w:rsid w:val="00B50A61"/>
    <w:rsid w:val="00B53052"/>
    <w:rsid w:val="00B54F1A"/>
    <w:rsid w:val="00B61E81"/>
    <w:rsid w:val="00B65FD6"/>
    <w:rsid w:val="00B73DE1"/>
    <w:rsid w:val="00B9226B"/>
    <w:rsid w:val="00BA39EE"/>
    <w:rsid w:val="00BB4CC0"/>
    <w:rsid w:val="00BC7DA9"/>
    <w:rsid w:val="00BE5F3D"/>
    <w:rsid w:val="00BE7607"/>
    <w:rsid w:val="00BF6705"/>
    <w:rsid w:val="00C067EE"/>
    <w:rsid w:val="00C17824"/>
    <w:rsid w:val="00C220CD"/>
    <w:rsid w:val="00C311BA"/>
    <w:rsid w:val="00C31B1A"/>
    <w:rsid w:val="00C34E2F"/>
    <w:rsid w:val="00C40C1F"/>
    <w:rsid w:val="00C50ADF"/>
    <w:rsid w:val="00C53E63"/>
    <w:rsid w:val="00C60EDD"/>
    <w:rsid w:val="00C611E9"/>
    <w:rsid w:val="00C623A9"/>
    <w:rsid w:val="00C66F5B"/>
    <w:rsid w:val="00C8106F"/>
    <w:rsid w:val="00C82F4C"/>
    <w:rsid w:val="00C86282"/>
    <w:rsid w:val="00C94680"/>
    <w:rsid w:val="00C9497F"/>
    <w:rsid w:val="00C97DB9"/>
    <w:rsid w:val="00CA6743"/>
    <w:rsid w:val="00CB19D3"/>
    <w:rsid w:val="00CD05A4"/>
    <w:rsid w:val="00CD115B"/>
    <w:rsid w:val="00CE239B"/>
    <w:rsid w:val="00CF7F02"/>
    <w:rsid w:val="00D04FA6"/>
    <w:rsid w:val="00D06BE0"/>
    <w:rsid w:val="00D14E60"/>
    <w:rsid w:val="00D27515"/>
    <w:rsid w:val="00D40CFF"/>
    <w:rsid w:val="00D43CC8"/>
    <w:rsid w:val="00D63157"/>
    <w:rsid w:val="00D82D96"/>
    <w:rsid w:val="00D95AFF"/>
    <w:rsid w:val="00DA3350"/>
    <w:rsid w:val="00DB0437"/>
    <w:rsid w:val="00DC1937"/>
    <w:rsid w:val="00E13EF1"/>
    <w:rsid w:val="00E15EBF"/>
    <w:rsid w:val="00E1680A"/>
    <w:rsid w:val="00E22531"/>
    <w:rsid w:val="00E23FD6"/>
    <w:rsid w:val="00E30D3A"/>
    <w:rsid w:val="00E36887"/>
    <w:rsid w:val="00E4264B"/>
    <w:rsid w:val="00E45AA3"/>
    <w:rsid w:val="00E54321"/>
    <w:rsid w:val="00E5625F"/>
    <w:rsid w:val="00E646C4"/>
    <w:rsid w:val="00E70AF7"/>
    <w:rsid w:val="00E710CD"/>
    <w:rsid w:val="00E8462B"/>
    <w:rsid w:val="00E96478"/>
    <w:rsid w:val="00E965FB"/>
    <w:rsid w:val="00E972BB"/>
    <w:rsid w:val="00EA2142"/>
    <w:rsid w:val="00EB55E0"/>
    <w:rsid w:val="00EB7C8D"/>
    <w:rsid w:val="00EC5D12"/>
    <w:rsid w:val="00ED089B"/>
    <w:rsid w:val="00ED1320"/>
    <w:rsid w:val="00ED536D"/>
    <w:rsid w:val="00ED6479"/>
    <w:rsid w:val="00EE1278"/>
    <w:rsid w:val="00EE154C"/>
    <w:rsid w:val="00EE2CA7"/>
    <w:rsid w:val="00EE3276"/>
    <w:rsid w:val="00EF5D13"/>
    <w:rsid w:val="00F02325"/>
    <w:rsid w:val="00F05756"/>
    <w:rsid w:val="00F15871"/>
    <w:rsid w:val="00F21B08"/>
    <w:rsid w:val="00F319D6"/>
    <w:rsid w:val="00F320E6"/>
    <w:rsid w:val="00F4342D"/>
    <w:rsid w:val="00F72F20"/>
    <w:rsid w:val="00F82D20"/>
    <w:rsid w:val="00F85C9E"/>
    <w:rsid w:val="00F90297"/>
    <w:rsid w:val="00F96677"/>
    <w:rsid w:val="00FA7451"/>
    <w:rsid w:val="00FA758D"/>
    <w:rsid w:val="00FA7766"/>
    <w:rsid w:val="00FB656D"/>
    <w:rsid w:val="00FB7A55"/>
    <w:rsid w:val="00FC044F"/>
    <w:rsid w:val="00FC11C3"/>
    <w:rsid w:val="00FC596C"/>
    <w:rsid w:val="00FC5CB9"/>
    <w:rsid w:val="00FD4F91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545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5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5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2F"/>
    <w:pPr>
      <w:ind w:left="708"/>
    </w:pPr>
  </w:style>
  <w:style w:type="paragraph" w:customStyle="1" w:styleId="a5">
    <w:name w:val="Заголовок статьи"/>
    <w:basedOn w:val="a"/>
    <w:next w:val="a"/>
    <w:uiPriority w:val="99"/>
    <w:rsid w:val="005C532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rsid w:val="005C5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6">
    <w:name w:val="Стиль"/>
    <w:rsid w:val="005C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3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3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5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5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5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5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D27515"/>
  </w:style>
  <w:style w:type="character" w:styleId="ae">
    <w:name w:val="Hyperlink"/>
    <w:basedOn w:val="a0"/>
    <w:uiPriority w:val="99"/>
    <w:unhideWhenUsed/>
    <w:rsid w:val="00F96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301B-2D9D-4F8F-8CCE-E7AEEAEF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КозловскаяНИ</dc:creator>
  <cp:lastModifiedBy>Людмила</cp:lastModifiedBy>
  <cp:revision>2</cp:revision>
  <cp:lastPrinted>2017-04-06T05:29:00Z</cp:lastPrinted>
  <dcterms:created xsi:type="dcterms:W3CDTF">2018-04-18T10:24:00Z</dcterms:created>
  <dcterms:modified xsi:type="dcterms:W3CDTF">2018-04-18T10:24:00Z</dcterms:modified>
</cp:coreProperties>
</file>