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4" w:rsidRDefault="00F823E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Типовые нарушения, выявленные Управлением Роскомнадзора по Саратовской области за </w:t>
      </w:r>
      <w:r w:rsidR="000A43A8">
        <w:rPr>
          <w:b/>
          <w:sz w:val="28"/>
          <w:szCs w:val="28"/>
          <w:lang w:val="en-US"/>
        </w:rPr>
        <w:t>I</w:t>
      </w:r>
      <w:r w:rsidR="000A43A8" w:rsidRPr="000A43A8">
        <w:rPr>
          <w:b/>
          <w:sz w:val="28"/>
          <w:szCs w:val="28"/>
        </w:rPr>
        <w:t xml:space="preserve"> </w:t>
      </w:r>
      <w:r w:rsidR="00F40B63">
        <w:rPr>
          <w:b/>
          <w:sz w:val="28"/>
          <w:szCs w:val="28"/>
        </w:rPr>
        <w:t>полугодие</w:t>
      </w:r>
      <w:r w:rsidR="000A4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A43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0A43A8">
        <w:rPr>
          <w:b/>
          <w:sz w:val="28"/>
          <w:szCs w:val="28"/>
        </w:rPr>
        <w:t>а</w:t>
      </w:r>
    </w:p>
    <w:p w:rsidR="00C47814" w:rsidRDefault="00C47814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1"/>
        <w:gridCol w:w="1626"/>
        <w:gridCol w:w="2333"/>
        <w:gridCol w:w="3341"/>
      </w:tblGrid>
      <w:tr w:rsidR="00C47814" w:rsidTr="000A43A8">
        <w:trPr>
          <w:cantSplit/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47814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C47814">
            <w:pPr>
              <w:jc w:val="center"/>
              <w:rPr>
                <w:b/>
              </w:rPr>
            </w:pP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>(общее коли</w:t>
            </w:r>
            <w:r w:rsidR="000A43A8">
              <w:rPr>
                <w:b/>
              </w:rPr>
              <w:t xml:space="preserve">чество выявленных нарушений – </w:t>
            </w:r>
            <w:r w:rsidR="00F40B63">
              <w:rPr>
                <w:b/>
              </w:rPr>
              <w:t>47</w:t>
            </w:r>
            <w:r>
              <w:rPr>
                <w:b/>
              </w:rPr>
              <w:t>)</w:t>
            </w:r>
          </w:p>
          <w:p w:rsidR="00C47814" w:rsidRDefault="00C47814">
            <w:pPr>
              <w:jc w:val="center"/>
              <w:rPr>
                <w:b/>
              </w:rPr>
            </w:pPr>
          </w:p>
        </w:tc>
      </w:tr>
      <w:tr w:rsidR="00C47814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</w:pPr>
            <w:r>
              <w:rPr>
                <w:bCs/>
              </w:rPr>
              <w:t xml:space="preserve">Нарушение п.п. 2, 3 ст. 15 </w:t>
            </w:r>
            <w:r>
              <w:t>Закона «О СМИ» (</w:t>
            </w:r>
            <w:r>
              <w:rPr>
                <w:b/>
                <w:i/>
              </w:rPr>
              <w:t>невыход в свет/эфир более одного года</w:t>
            </w:r>
            <w: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40B6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0A43A8">
              <w:rPr>
                <w:b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40B6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38</w:t>
            </w:r>
            <w:r w:rsidR="00F823E8">
              <w:rPr>
                <w:b/>
                <w:lang w:val="en-US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Default="00F823E8" w:rsidP="000A43A8">
            <w:pPr>
              <w:ind w:firstLine="709"/>
              <w:jc w:val="both"/>
            </w:pPr>
            <w:r>
              <w:t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заявлением о прекращении действия свидетельства о регистрации СМИ. В этом случае нарушение  устраняется в рамках досудебного урегулирования спора.</w:t>
            </w:r>
          </w:p>
          <w:p w:rsidR="00C47814" w:rsidRDefault="00C47814" w:rsidP="000A43A8">
            <w:pPr>
              <w:ind w:firstLine="709"/>
              <w:jc w:val="both"/>
            </w:pPr>
          </w:p>
        </w:tc>
      </w:tr>
      <w:tr w:rsidR="00C47814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C47814">
            <w:pPr>
              <w:jc w:val="center"/>
              <w:rPr>
                <w:b/>
              </w:rPr>
            </w:pP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F40B63">
              <w:rPr>
                <w:b/>
                <w:color w:val="000000" w:themeColor="text1"/>
              </w:rPr>
              <w:t>755</w:t>
            </w:r>
            <w:r>
              <w:rPr>
                <w:b/>
              </w:rPr>
              <w:t>)</w:t>
            </w:r>
          </w:p>
          <w:p w:rsidR="00C47814" w:rsidRDefault="00C47814">
            <w:pPr>
              <w:jc w:val="center"/>
              <w:rPr>
                <w:b/>
              </w:rPr>
            </w:pPr>
          </w:p>
        </w:tc>
      </w:tr>
      <w:tr w:rsidR="00C47814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</w:pPr>
            <w:r>
              <w:rPr>
                <w:bCs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0A43A8" w:rsidRDefault="00F40B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665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0A43A8" w:rsidRDefault="00F40B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94,7</w:t>
            </w:r>
            <w:r w:rsidR="00F823E8" w:rsidRPr="000A43A8">
              <w:rPr>
                <w:b/>
                <w:color w:val="000000" w:themeColor="text1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Default="00F823E8" w:rsidP="000A43A8">
            <w:pPr>
              <w:ind w:firstLine="709"/>
              <w:jc w:val="both"/>
            </w:pPr>
            <w:r>
              <w:t>В отчетном периоде регулярно проводились совещания с представителями руководства филиалов ПАО «МТС», ПАО «МегаФон»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  <w:p w:rsidR="00C47814" w:rsidRDefault="00C47814" w:rsidP="000A43A8">
            <w:pPr>
              <w:ind w:firstLine="709"/>
            </w:pPr>
          </w:p>
        </w:tc>
      </w:tr>
      <w:tr w:rsidR="00C47814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C47814" w:rsidRDefault="00F823E8" w:rsidP="000A43A8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F40B63">
              <w:rPr>
                <w:b/>
              </w:rPr>
              <w:t>14</w:t>
            </w:r>
            <w:r>
              <w:rPr>
                <w:b/>
              </w:rPr>
              <w:t>)</w:t>
            </w:r>
          </w:p>
        </w:tc>
      </w:tr>
      <w:tr w:rsidR="00F40B63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Нарушение части 1 статьи 18.1 Федерального закона от 27.07.2006 № 152-ФЗ «О персональных данных» в части не принятия необходимых и достаточных мер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jc w:val="center"/>
              <w:rPr>
                <w:b/>
              </w:rPr>
            </w:pPr>
            <w:r>
              <w:rPr>
                <w:b/>
              </w:rPr>
              <w:t>64,2 %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40B63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Нарушение пункта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687 -  в части не обеспечения операторами, осуществляющими обработку персональных данных исполнения требования по информированию лиц, осуществляющих обработку персональных данных без использования средств автоматизации.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jc w:val="center"/>
              <w:rPr>
                <w:b/>
              </w:rPr>
            </w:pPr>
            <w:r>
              <w:rPr>
                <w:b/>
              </w:rPr>
              <w:t>35,8 %</w:t>
            </w:r>
            <w:bookmarkStart w:id="0" w:name="_GoBack"/>
            <w:bookmarkEnd w:id="0"/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47814" w:rsidRDefault="00C47814"/>
    <w:sectPr w:rsidR="00C47814" w:rsidSect="00C47814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4"/>
    <w:rsid w:val="000A43A8"/>
    <w:rsid w:val="00C47814"/>
    <w:rsid w:val="00F40B63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Турнов</cp:lastModifiedBy>
  <cp:revision>2</cp:revision>
  <cp:lastPrinted>2017-04-11T06:03:00Z</cp:lastPrinted>
  <dcterms:created xsi:type="dcterms:W3CDTF">2018-07-10T06:17:00Z</dcterms:created>
  <dcterms:modified xsi:type="dcterms:W3CDTF">2018-07-10T06:17:00Z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